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方正小标宋简体" w:hAnsi="方正小标宋简体" w:eastAsia="方正小标宋简体" w:cs="方正小标宋简体"/>
          <w:kern w:val="2"/>
          <w:sz w:val="40"/>
          <w:szCs w:val="40"/>
          <w:lang w:val="en-US" w:eastAsia="zh-CN" w:bidi="ar-SA"/>
        </w:rPr>
      </w:pPr>
      <w:r>
        <w:rPr>
          <w:rFonts w:hint="default" w:ascii="方正小标宋简体" w:hAnsi="方正小标宋简体" w:eastAsia="方正小标宋简体" w:cs="方正小标宋简体"/>
          <w:kern w:val="2"/>
          <w:sz w:val="40"/>
          <w:szCs w:val="40"/>
          <w:lang w:val="en-US" w:eastAsia="zh-CN" w:bidi="ar-SA"/>
        </w:rPr>
        <w:t>习近平在中央统战工作会议上强调</w:t>
      </w:r>
      <w:r>
        <w:rPr>
          <w:rFonts w:hint="eastAsia" w:ascii="方正小标宋简体" w:hAnsi="方正小标宋简体" w:eastAsia="方正小标宋简体" w:cs="方正小标宋简体"/>
          <w:kern w:val="2"/>
          <w:sz w:val="40"/>
          <w:szCs w:val="40"/>
          <w:lang w:val="en-US" w:eastAsia="zh-CN" w:bidi="ar-SA"/>
        </w:rPr>
        <w:t xml:space="preserve">  </w:t>
      </w:r>
      <w:r>
        <w:rPr>
          <w:rFonts w:hint="default" w:ascii="方正小标宋简体" w:hAnsi="方正小标宋简体" w:eastAsia="方正小标宋简体" w:cs="方正小标宋简体"/>
          <w:kern w:val="2"/>
          <w:sz w:val="40"/>
          <w:szCs w:val="40"/>
          <w:lang w:val="en-US" w:eastAsia="zh-CN" w:bidi="ar-SA"/>
        </w:rPr>
        <w:t>促进海内外中华儿女团结奋斗</w:t>
      </w:r>
      <w:r>
        <w:rPr>
          <w:rFonts w:hint="eastAsia" w:ascii="方正小标宋简体" w:hAnsi="方正小标宋简体" w:eastAsia="方正小标宋简体" w:cs="方正小标宋简体"/>
          <w:kern w:val="2"/>
          <w:sz w:val="40"/>
          <w:szCs w:val="40"/>
          <w:lang w:val="en-US" w:eastAsia="zh-CN" w:bidi="ar-SA"/>
        </w:rPr>
        <w:t xml:space="preserve">  </w:t>
      </w:r>
      <w:r>
        <w:rPr>
          <w:rFonts w:hint="default" w:ascii="方正小标宋简体" w:hAnsi="方正小标宋简体" w:eastAsia="方正小标宋简体" w:cs="方正小标宋简体"/>
          <w:kern w:val="2"/>
          <w:sz w:val="40"/>
          <w:szCs w:val="40"/>
          <w:lang w:val="en-US" w:eastAsia="zh-CN" w:bidi="ar-SA"/>
        </w:rPr>
        <w:t>为中华民族伟大复兴汇聚伟力</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方正小标宋简体" w:hAnsi="方正小标宋简体" w:eastAsia="方正小标宋简体" w:cs="方正小标宋简体"/>
          <w:kern w:val="2"/>
          <w:sz w:val="40"/>
          <w:szCs w:val="40"/>
          <w:lang w:val="en-US" w:eastAsia="zh-CN" w:bidi="ar-SA"/>
        </w:rPr>
      </w:pPr>
      <w:r>
        <w:rPr>
          <w:rFonts w:hint="default" w:ascii="方正小标宋简体" w:hAnsi="方正小标宋简体" w:eastAsia="方正小标宋简体" w:cs="方正小标宋简体"/>
          <w:kern w:val="2"/>
          <w:sz w:val="40"/>
          <w:szCs w:val="40"/>
          <w:lang w:val="en-US" w:eastAsia="zh-CN" w:bidi="ar-SA"/>
        </w:rPr>
        <w:t>李克强主持</w:t>
      </w:r>
      <w:r>
        <w:rPr>
          <w:rFonts w:hint="eastAsia" w:ascii="方正小标宋简体" w:hAnsi="方正小标宋简体" w:eastAsia="方正小标宋简体" w:cs="方正小标宋简体"/>
          <w:kern w:val="2"/>
          <w:sz w:val="40"/>
          <w:szCs w:val="40"/>
          <w:lang w:val="en-US" w:eastAsia="zh-CN" w:bidi="ar-SA"/>
        </w:rPr>
        <w:t xml:space="preserve">  </w:t>
      </w:r>
      <w:r>
        <w:rPr>
          <w:rFonts w:hint="default" w:ascii="方正小标宋简体" w:hAnsi="方正小标宋简体" w:eastAsia="方正小标宋简体" w:cs="方正小标宋简体"/>
          <w:kern w:val="2"/>
          <w:sz w:val="40"/>
          <w:szCs w:val="40"/>
          <w:lang w:val="en-US" w:eastAsia="zh-CN" w:bidi="ar-SA"/>
        </w:rPr>
        <w:t>栗战书王沪宁赵乐际韩正出席</w:t>
      </w:r>
      <w:r>
        <w:rPr>
          <w:rFonts w:hint="eastAsia" w:ascii="方正小标宋简体" w:hAnsi="方正小标宋简体" w:eastAsia="方正小标宋简体" w:cs="方正小标宋简体"/>
          <w:kern w:val="2"/>
          <w:sz w:val="40"/>
          <w:szCs w:val="40"/>
          <w:lang w:val="en-US" w:eastAsia="zh-CN" w:bidi="ar-SA"/>
        </w:rPr>
        <w:t xml:space="preserve">  </w:t>
      </w:r>
      <w:r>
        <w:rPr>
          <w:rFonts w:hint="default" w:ascii="方正小标宋简体" w:hAnsi="方正小标宋简体" w:eastAsia="方正小标宋简体" w:cs="方正小标宋简体"/>
          <w:kern w:val="2"/>
          <w:sz w:val="40"/>
          <w:szCs w:val="40"/>
          <w:lang w:val="en-US" w:eastAsia="zh-CN" w:bidi="ar-SA"/>
        </w:rPr>
        <w:t>汪洋讲话</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方正小标宋简体" w:hAnsi="方正小标宋简体" w:eastAsia="方正小标宋简体" w:cs="方正小标宋简体"/>
          <w:kern w:val="2"/>
          <w:sz w:val="40"/>
          <w:szCs w:val="40"/>
          <w:lang w:val="en-US" w:eastAsia="zh-CN" w:bidi="ar-SA"/>
        </w:rPr>
      </w:pPr>
      <w:bookmarkStart w:id="0" w:name="_GoBack"/>
      <w:bookmarkEnd w:id="0"/>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新华社北京7月30日电</w:t>
      </w:r>
      <w:r>
        <w:rPr>
          <w:rFonts w:hint="eastAsia" w:ascii="仿宋_GB2312" w:hAnsi="仿宋_GB2312" w:eastAsia="仿宋_GB2312" w:cs="仿宋_GB2312"/>
          <w:kern w:val="2"/>
          <w:sz w:val="32"/>
          <w:szCs w:val="32"/>
          <w:lang w:val="en-US" w:eastAsia="zh-CN" w:bidi="ar-SA"/>
        </w:rPr>
        <w:t xml:space="preserve">  </w:t>
      </w:r>
      <w:r>
        <w:rPr>
          <w:rFonts w:hint="default" w:ascii="仿宋_GB2312" w:hAnsi="仿宋_GB2312" w:eastAsia="仿宋_GB2312" w:cs="仿宋_GB2312"/>
          <w:kern w:val="2"/>
          <w:sz w:val="32"/>
          <w:szCs w:val="32"/>
          <w:lang w:val="en-US" w:eastAsia="zh-CN" w:bidi="ar-SA"/>
        </w:rPr>
        <w:t>中央统战工作会议7月29日至30日在北京召开。中共中央总书记、国家主席、中央军委主席习近平出席会议并发表重要讲话，强调今年是我们党明确提出统一战线政策100周年。要坚持爱国统一战线发展的正确方向，准确把握新时代爱国统一战线的历史方位。新时代爱国统一战线的基本任务是：坚持以新时代中国特色社会主义思想为指导，坚持中国共产党领导，坚持中国特色社会主义道路，高举爱国主义、社会主义伟大旗帜，坚持一致性和多样性统一，坚持围绕中心、服务大局，坚持与时俱进、守正创新，加强思想政治引领，发挥凝聚人心、汇聚力量的政治作用，促进政党关系、民族关系、宗教关系、阶层关系、海内外同胞关系和谐，促进海内外中华儿女团结奋斗，为全面建成社会主义现代化强国、实现中华民族伟大复兴汇聚磅礴伟力。</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李克强主持会议。栗战书、王沪宁、赵乐际、韩正出席会议。汪洋作总结讲话。</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习近平在讲话中指出，统一战线是党的总路线总政策的重要组成部分，在我国革命、建设、改革不同历史时期发挥了重要作用。党的十八大以来，党统筹中华民族伟大复兴战略全局和世界百年未有之大变局，从治国理政的战略高度对统战工作作出全面部署，推动统战工作取得历史性成就，统一战线呈现出团结、奋进、开拓、活跃的良好局面。</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习近平强调，我们在实践中形成了关于做好新时代党的统一战线工作的重要思想，就加强和改进统战工作提出了一系列新理念新思想新战略，主要是必须充分发挥统一战线的重要法宝作用，必须解决好人心和力量问题，必须正确处理一致性和多样性关系，必须坚持好发展好完善好中国新型政党制度，必须以铸牢中华民族共同体意识为党的民族工作主线，必须坚持我国宗教中国化方向，必须做好党外知识分子和新的社会阶层人士统战工作，必须促进非公有制经济健康发展和非公有制经济人士健康成长，必须发挥港澳台和海外统战工作争取人心的作用，必须加强党外代表人士队伍建设，必须把握做好统战工作的规律，必须加强党对统战工作的全面领导。关于做好新时代党的统一战线工作的重要思想，是党的统一战线百年发展史的智慧结晶，是新时代统战工作的根本指针，全党必须完整、准确、全面贯彻落实。</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习近平指出，统一战线是党克敌制胜、执政兴国的重要法宝，是团结海内外全体中华儿女实现中华民族伟大复兴的重要法宝，必须长期坚持。人心向背、力量对比是决定党和人民事业成败的关键，是最大的政治。统战工作的本质要求是大团结大联合，解决的就是人心和力量问题。关键是要坚持求同存异，发扬“团结－批评－团结”的优良传统，在尊重多样性中寻求一致性，找到最大公约数、画出最大同心圆。统一战线是党领导的统一战线，要确保党对统战工作全面领导。统战工作是全党的工作，必须全党重视，大家共同来做，构建党委统一领导、统战部门牵头协调、有关方面各负其责的大统战工作格局。</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习近平强调，现在，统一战线面临的时和势、肩负的使命和任务发生了某些重大变化。世界百年未有之大变局加速演进，统一战线在维护国家主权、安全、发展利益上的作用更加重要。全面建设社会主义现代化国家、实现中华民族伟大复兴，统一战线在围绕中心、服务大局上的作用更加重要。我国社会结构发生深刻变化，统一战线在增强党的阶级基础、扩大党的群众基础上的作用更加重要。我们要深刻理解发展壮大新时代爱国统一战线的重要意义，以高度的使命感和责任感做好工作。</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习近平指出，统一战线因团结而生，靠团结而兴。促进中华儿女大团结，是新时代爱国统一战线的历史责任。做好这项工作，要把握好固守圆心和扩大共识的关系，不断增进共识，真正把不同党派、不同民族、不同阶层、不同群体、不同信仰以及生活在不同社会制度下的全体中华儿女都团结起来。要把握好潜绩和显绩的关系，坚持正确政绩观，推动党的统战事业行稳致远。要把握好原则性和灵活性的关系，善于把方针政策的原则性和对策举措的灵活性结合起来，既站稳政治立场、坚守政治底线，又具体问题具体分析，注重工作方式方法。要把握好团结和斗争的关系，又要善于斗争、增强斗争本领，努力形成牢不可破的真团结。</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习近平强调，党的十八大以来，党中央始终从全局和战略高度重视统战工作，先后颁布有关重要法规文件，召开中央西藏工作座谈会、中央新疆工作座谈会、中央民族工作会议、全国宗教工作会议等重要会议，对做好新时代党的民族工作、宗教工作提出明确要求、作出全面部署，要抓好落实。要坚持和完善中国共产党领导的多党合作和政治协商制度，坚持党的领导，强化政治引领，完善制度机制，推动新时代多党合作更加规范有序、生动活泼。要加强党外知识分子和新的社会阶层人士统战工作，以凝聚共识为根本，以爱国奋斗为目的，鼓励支持他们立足本职建功立业，积极投身改革创新一线，施展才华和抱负。要促进非公有制经济健康发展和非公有制经济人士健康成长，深入开展理想信念教育和社会主义核心价值观教育，帮助他们践行新发展理念，弘扬企业家精神，做合格的中国特色社会主义事业建设者。要加强海外爱国力量建设，涵养壮大知华友华力量，促进中外文化文明交流互鉴。要做好网络统战工作，走好网络群众路线。</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习近平指出，加强新时代统一战线工作，根本在于坚持党的领导，形成全党上下一齐动手、有关方面协同联动的工作局面。各级党委（党组）要履行主体责任，把统战工作摆上重要议事日程。各部门各单位要增强统战意识，齐抓共管，形成强大合力。统战部门要加强自身建设，发挥参谋、组织、协调、督促等重要作用。统战干部要努力提高政治判断力、政治领悟力、政治执行力，讲求工作艺术，改进工作方法，展现统战部门和统战干部的良好形象。</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李克强在主持会议时指出，习近平总书记的讲话十分重要。讲话充分肯定了百年统战的历史性贡献和新时代统战工作取得的历史性成就，系统阐释了党的十八大以来统战工作形成的新理念新思想新战略，深入分析了新时代统战工作的历史方位，明确提出了做好新时代统战工作的指导思想、基本任务、工作重点、政策举措，具有很强的政治性、思想性、理论性。要认真学习领会，把思想和行动统一到习近平总书记重要讲话精神上来，深刻领悟“两个确立”的决定性意义，不断增强“四个意识”、坚定“四个自信”、做到“两个维护”，结合实际抓好各项任务贯彻落实，为把我国建设成为富强民主文明和谐美丽的社会主义现代化强国、实现中华民族伟大复兴的中国梦不懈奋斗。</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汪洋在总结讲话中指出，习近平总书记重要讲话高屋建瓴、思想深邃、内涵丰富，阐明了新时代统战工作一系列重大理论和实践问题，具有深刻的历史洞察力、重要的理论引领力、强大的实践指导力，是一篇闪耀着马克思主义真理光芒的纲领性文献。要把学习贯彻好会议精神作为重要政治任务，深刻领悟“两个确立”的决定性意义，完整准确全面理解习近平总书记关于做好新时代党的统一战线工作的重要思想，牢牢把握新时代爱国统一战线的历史方位和重要使命，围绕新时代新征程党的中心任务凝心聚力。要不负期望、真抓实干，增强做好新时代统战工作的政治自觉、思想自觉、行动自觉，努力在补短板上下功夫，在敢担当上作表率，在善作为上动脑筋，不断巩固和发展统一战线团结、奋进、开拓、活跃的良好局面。要加强党对统战工作的领导，进一步完善大统战工作格局，从实际出发，创造性地把党中央决策部署落到实处，奋力谱写统一战线事业新篇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中共中央政治局委员、中央书记处书记，全国人大常委会有关领导同志，国务委员，最高人民法院院长，最高人民检察院检察长，全国政协有关领导同志等出席会议。</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各省、自治区、直辖市和新疆生产建设兵团党政主要负责同志和分管统战工作负责同志，副省级城市党委主要负责同志，中央和国家机关有关部门、有关人民团体、中央军委机关有关部门主要负责同志，中央管理的金融机构、部分企业和高校党委（党组）负责同志，有关研究机构负责同志等参加会议。会议以电视电话会议形式召开，各省区市和新疆生产建设兵团设分会场。</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Q5OWJkNDY1NmVjNTQyZTVlMGZlYzIyNGFlMWJhYTYifQ=="/>
  </w:docVars>
  <w:rsids>
    <w:rsidRoot w:val="00000000"/>
    <w:rsid w:val="462357F3"/>
    <w:rsid w:val="46333FA1"/>
    <w:rsid w:val="652160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jc w:val="left"/>
      <w:outlineLvl w:val="1"/>
    </w:pPr>
    <w:rPr>
      <w:rFonts w:hint="eastAsia" w:ascii="宋体" w:hAnsi="宋体"/>
      <w:b/>
      <w:kern w:val="0"/>
      <w:sz w:val="36"/>
      <w:szCs w:val="36"/>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2022-08-31T04:12:00Z</dcterms:created>
  <dc:creator>hp</dc:creator>
  <cp:lastModifiedBy>日堯言堇</cp:lastModifiedBy>
  <dcterms:modified xsi:type="dcterms:W3CDTF">2022-08-31T04:26:23Z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B65876E442B04858BDE2D0A4DF6DCC6D</vt:lpwstr>
  </property>
</Properties>
</file>